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:rsidR="0074761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u w:val="single"/>
              </w:rPr>
            </w:pPr>
            <w:r w:rsidRPr="00284FA2">
              <w:rPr>
                <w:u w:val="single"/>
              </w:rPr>
              <w:t>Bijlage</w:t>
            </w:r>
            <w:r w:rsidR="00A87207">
              <w:rPr>
                <w:u w:val="single"/>
              </w:rPr>
              <w:t xml:space="preserve"> 11</w:t>
            </w:r>
            <w:r w:rsidRPr="00284FA2">
              <w:rPr>
                <w:u w:val="single"/>
              </w:rPr>
              <w:t>:</w:t>
            </w:r>
            <w:r w:rsidR="00747615">
              <w:rPr>
                <w:u w:val="single"/>
              </w:rPr>
              <w:t xml:space="preserve"> </w:t>
            </w:r>
          </w:p>
          <w:p w:rsidR="004569C5" w:rsidRPr="00747615" w:rsidRDefault="0074761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Als bijlage bij </w:t>
            </w:r>
            <w:r w:rsidRPr="00747615">
              <w:rPr>
                <w:sz w:val="28"/>
                <w:szCs w:val="28"/>
              </w:rPr>
              <w:t xml:space="preserve"> NvI-1</w:t>
            </w:r>
            <w:r>
              <w:rPr>
                <w:sz w:val="28"/>
                <w:szCs w:val="28"/>
              </w:rPr>
              <w:t>, d.d. 1-09-2022</w:t>
            </w:r>
            <w:bookmarkStart w:id="0" w:name="_GoBack"/>
            <w:bookmarkEnd w:id="0"/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  <w:p w:rsidR="004569C5" w:rsidRPr="00643181" w:rsidRDefault="004569C5" w:rsidP="00B27142">
            <w:pPr>
              <w:pStyle w:val="Kop1"/>
              <w:numPr>
                <w:ilvl w:val="0"/>
                <w:numId w:val="0"/>
              </w:numPr>
              <w:spacing w:after="0"/>
            </w:pPr>
            <w:r>
              <w:t xml:space="preserve">Verklaring </w:t>
            </w:r>
            <w:r w:rsidR="00B27142">
              <w:t>voorkeur percelen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69C5" w:rsidRPr="008C6AE6" w:rsidRDefault="00CC31C2" w:rsidP="00CC31C2">
            <w:pPr>
              <w:rPr>
                <w:noProof/>
              </w:rPr>
            </w:pPr>
            <w:r>
              <w:t>Europese openbare aanbesteding Reiniging openbare parken gemeente Amsterdam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FD3E31" w:rsidP="00FB26CB">
            <w:r>
              <w:t xml:space="preserve">AI </w:t>
            </w:r>
            <w:r w:rsidR="00FB26CB">
              <w:t>2022-0119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="005F79C3" w:rsidRDefault="0074222D" w:rsidP="0074222D">
      <w:r>
        <w:t xml:space="preserve">Inschrijver </w:t>
      </w:r>
      <w:r w:rsidR="00B27142">
        <w:t>mag inschrijven op meerder</w:t>
      </w:r>
      <w:r w:rsidR="005F79C3">
        <w:t>e</w:t>
      </w:r>
      <w:r w:rsidR="00B27142">
        <w:t xml:space="preserve"> percelen. </w:t>
      </w:r>
      <w:r w:rsidR="005F79C3">
        <w:t xml:space="preserve">Indien </w:t>
      </w:r>
      <w:r w:rsidR="00F27B76">
        <w:t xml:space="preserve">Inschrijver </w:t>
      </w:r>
      <w:r w:rsidR="005F79C3">
        <w:t>voor</w:t>
      </w:r>
      <w:r w:rsidR="00F27B76">
        <w:t xml:space="preserve"> </w:t>
      </w:r>
      <w:r w:rsidR="005F79C3">
        <w:t>mee</w:t>
      </w:r>
      <w:r w:rsidR="00F27B76">
        <w:t>rdere</w:t>
      </w:r>
      <w:r w:rsidR="005F79C3">
        <w:t xml:space="preserve"> </w:t>
      </w:r>
      <w:r w:rsidR="00F27B76">
        <w:t>percelen</w:t>
      </w:r>
      <w:r w:rsidR="005F79C3">
        <w:t xml:space="preserve"> voor gunning in </w:t>
      </w:r>
      <w:r w:rsidR="00F27B76">
        <w:t>aanmerking</w:t>
      </w:r>
      <w:r w:rsidR="005F79C3">
        <w:t xml:space="preserve"> </w:t>
      </w:r>
      <w:r w:rsidR="00F27B76">
        <w:t xml:space="preserve">komt, geeft hij middels deze verklaring aan hoeveel percelen hij kan aannemen en de volgorde van zijn voorkeurspercelen.  </w:t>
      </w:r>
    </w:p>
    <w:p w:rsidR="00E04D43" w:rsidRDefault="00E04D43" w:rsidP="0074222D">
      <w:pPr>
        <w:rPr>
          <w:i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02"/>
        <w:gridCol w:w="5842"/>
      </w:tblGrid>
      <w:tr w:rsidR="00F27B76" w:rsidTr="00E04D43">
        <w:tc>
          <w:tcPr>
            <w:tcW w:w="2802" w:type="dxa"/>
          </w:tcPr>
          <w:p w:rsidR="00F27B76" w:rsidRPr="00F27B76" w:rsidRDefault="00F27B76" w:rsidP="00F27B76">
            <w:pPr>
              <w:rPr>
                <w:b/>
                <w:i/>
              </w:rPr>
            </w:pPr>
            <w:r w:rsidRPr="00F27B76">
              <w:rPr>
                <w:b/>
                <w:i/>
              </w:rPr>
              <w:t>Volgorde voorkeurs</w:t>
            </w:r>
            <w:r w:rsidRPr="00F27B76">
              <w:rPr>
                <w:b/>
                <w:i/>
              </w:rPr>
              <w:t>percelen</w:t>
            </w:r>
          </w:p>
        </w:tc>
        <w:tc>
          <w:tcPr>
            <w:tcW w:w="5842" w:type="dxa"/>
          </w:tcPr>
          <w:p w:rsidR="00F27B76" w:rsidRDefault="004A014C" w:rsidP="0074222D">
            <w:pPr>
              <w:rPr>
                <w:i/>
              </w:rPr>
            </w:pPr>
            <w:r>
              <w:rPr>
                <w:i/>
              </w:rPr>
              <w:t>Voorkeur 1</w:t>
            </w:r>
            <w:r w:rsidR="008215FD">
              <w:rPr>
                <w:i/>
              </w:rPr>
              <w:t xml:space="preserve">: Perceel </w:t>
            </w:r>
            <w:r w:rsidR="008215FD" w:rsidRPr="008215FD">
              <w:rPr>
                <w:i/>
                <w:highlight w:val="yellow"/>
              </w:rPr>
              <w:t>&lt;..&gt;</w:t>
            </w:r>
          </w:p>
          <w:p w:rsidR="008215FD" w:rsidRDefault="008941C4" w:rsidP="0074222D">
            <w:pPr>
              <w:rPr>
                <w:i/>
              </w:rPr>
            </w:pPr>
            <w:r>
              <w:rPr>
                <w:i/>
              </w:rPr>
              <w:t xml:space="preserve">Voorkeur </w:t>
            </w:r>
            <w:r>
              <w:rPr>
                <w:i/>
              </w:rPr>
              <w:t>2</w:t>
            </w:r>
            <w:r w:rsidR="008215FD">
              <w:rPr>
                <w:i/>
              </w:rPr>
              <w:t xml:space="preserve">: </w:t>
            </w:r>
            <w:r w:rsidR="008215FD">
              <w:rPr>
                <w:i/>
              </w:rPr>
              <w:t xml:space="preserve">Perceel </w:t>
            </w:r>
            <w:r w:rsidR="008215FD" w:rsidRPr="008215FD">
              <w:rPr>
                <w:i/>
                <w:highlight w:val="yellow"/>
              </w:rPr>
              <w:t>&lt;..&gt;</w:t>
            </w:r>
          </w:p>
          <w:p w:rsidR="00E04D43" w:rsidRDefault="008941C4" w:rsidP="008941C4">
            <w:pPr>
              <w:rPr>
                <w:i/>
              </w:rPr>
            </w:pPr>
            <w:r>
              <w:rPr>
                <w:i/>
              </w:rPr>
              <w:t xml:space="preserve">Voorkeur </w:t>
            </w:r>
            <w:r w:rsidR="008215FD">
              <w:rPr>
                <w:i/>
              </w:rPr>
              <w:t xml:space="preserve">3: </w:t>
            </w:r>
            <w:r w:rsidR="008215FD">
              <w:rPr>
                <w:i/>
              </w:rPr>
              <w:t xml:space="preserve">Perceel </w:t>
            </w:r>
            <w:r w:rsidR="008215FD" w:rsidRPr="008215FD">
              <w:rPr>
                <w:i/>
                <w:highlight w:val="yellow"/>
              </w:rPr>
              <w:t>&lt;..&gt;</w:t>
            </w:r>
          </w:p>
        </w:tc>
      </w:tr>
      <w:tr w:rsidR="00F27B76" w:rsidTr="00E04D43">
        <w:tc>
          <w:tcPr>
            <w:tcW w:w="2802" w:type="dxa"/>
          </w:tcPr>
          <w:p w:rsidR="00F27B76" w:rsidRPr="00F27B76" w:rsidRDefault="00F27B76" w:rsidP="0074222D">
            <w:pPr>
              <w:rPr>
                <w:b/>
                <w:i/>
              </w:rPr>
            </w:pPr>
            <w:r w:rsidRPr="00F27B76">
              <w:rPr>
                <w:b/>
                <w:i/>
              </w:rPr>
              <w:t>A</w:t>
            </w:r>
            <w:r w:rsidRPr="00F27B76">
              <w:rPr>
                <w:b/>
                <w:i/>
              </w:rPr>
              <w:t>antal percelen</w:t>
            </w:r>
          </w:p>
        </w:tc>
        <w:tc>
          <w:tcPr>
            <w:tcW w:w="5842" w:type="dxa"/>
          </w:tcPr>
          <w:p w:rsidR="00F27B76" w:rsidRDefault="008215FD" w:rsidP="0074222D">
            <w:pPr>
              <w:rPr>
                <w:i/>
              </w:rPr>
            </w:pPr>
            <w:r w:rsidRPr="008215FD">
              <w:rPr>
                <w:i/>
                <w:highlight w:val="yellow"/>
              </w:rPr>
              <w:t>&lt;</w:t>
            </w:r>
            <w:r w:rsidR="008941C4" w:rsidRPr="008215FD">
              <w:rPr>
                <w:i/>
                <w:highlight w:val="yellow"/>
              </w:rPr>
              <w:t>Aantal</w:t>
            </w:r>
            <w:r w:rsidRPr="008215FD">
              <w:rPr>
                <w:i/>
                <w:highlight w:val="yellow"/>
              </w:rPr>
              <w:t xml:space="preserve"> invullen, tussen 1 en 3&gt;</w:t>
            </w:r>
          </w:p>
          <w:p w:rsidR="00E04D43" w:rsidRDefault="00E04D43" w:rsidP="0074222D">
            <w:pPr>
              <w:rPr>
                <w:i/>
              </w:rPr>
            </w:pPr>
          </w:p>
        </w:tc>
      </w:tr>
    </w:tbl>
    <w:p w:rsidR="0013597E" w:rsidRDefault="005F79C3" w:rsidP="0013597E">
      <w:pPr>
        <w:rPr>
          <w:i/>
        </w:rPr>
      </w:pPr>
      <w:r>
        <w:rPr>
          <w:i/>
        </w:rPr>
        <w:br/>
      </w:r>
    </w:p>
    <w:p w:rsidR="008215FD" w:rsidRPr="008215FD" w:rsidRDefault="008215FD" w:rsidP="008215FD">
      <w:pPr>
        <w:autoSpaceDE w:val="0"/>
        <w:autoSpaceDN w:val="0"/>
        <w:adjustRightInd w:val="0"/>
        <w:spacing w:line="240" w:lineRule="auto"/>
        <w:rPr>
          <w:rFonts w:cs="ArialMT"/>
        </w:rPr>
      </w:pPr>
      <w:r w:rsidRPr="008215FD">
        <w:rPr>
          <w:rFonts w:cs="ArialMT"/>
        </w:rPr>
        <w:t>Daarnaast gelden per perceel de volgende regels:</w:t>
      </w:r>
    </w:p>
    <w:p w:rsidR="008215FD" w:rsidRPr="008215FD" w:rsidRDefault="008215FD" w:rsidP="008215FD">
      <w:pPr>
        <w:autoSpaceDE w:val="0"/>
        <w:autoSpaceDN w:val="0"/>
        <w:adjustRightInd w:val="0"/>
        <w:spacing w:line="240" w:lineRule="auto"/>
        <w:rPr>
          <w:rFonts w:cs="ArialMT"/>
        </w:rPr>
      </w:pPr>
      <w:r w:rsidRPr="008215FD">
        <w:rPr>
          <w:rFonts w:cs="ArialMT"/>
        </w:rPr>
        <w:t>- De rangorde op basis van de laagste fictieve inschrijvingssom in de gunning gaat voor op de voorkeurs volgorde van de percelen zoals aangegeven door de Inschrijver.</w:t>
      </w:r>
    </w:p>
    <w:p w:rsidR="008215FD" w:rsidRPr="008215FD" w:rsidRDefault="008215FD" w:rsidP="008215FD">
      <w:pPr>
        <w:autoSpaceDE w:val="0"/>
        <w:autoSpaceDN w:val="0"/>
        <w:adjustRightInd w:val="0"/>
        <w:spacing w:line="240" w:lineRule="auto"/>
        <w:rPr>
          <w:rFonts w:cs="ArialMT"/>
        </w:rPr>
      </w:pPr>
      <w:r w:rsidRPr="008215FD">
        <w:rPr>
          <w:rFonts w:cs="ArialMT"/>
        </w:rPr>
        <w:t>- Indien een inschrijver voor meerdere percelen de laagste fictieve inschrijvingssom heeft ingediend dan bepaalt zijn voorkeurs volgorde op welk perceel de inschrijver recht heeft.</w:t>
      </w:r>
    </w:p>
    <w:p w:rsidR="008215FD" w:rsidRPr="008215FD" w:rsidRDefault="008215FD" w:rsidP="008215FD">
      <w:pPr>
        <w:rPr>
          <w:i/>
        </w:rPr>
      </w:pPr>
      <w:r w:rsidRPr="008215FD">
        <w:rPr>
          <w:rFonts w:cs="ArialMT"/>
        </w:rPr>
        <w:t xml:space="preserve">- Op het moment dat een perceel niet aan de inschrijver die de laagste fictieve inschrijvingssom heeft </w:t>
      </w:r>
      <w:r w:rsidRPr="008215FD">
        <w:rPr>
          <w:rFonts w:cs="ArialMT"/>
        </w:rPr>
        <w:t xml:space="preserve">ingediend wordt gegund, </w:t>
      </w:r>
      <w:r w:rsidRPr="008215FD">
        <w:rPr>
          <w:rFonts w:cs="ArialMT"/>
        </w:rPr>
        <w:t>komt de eerst volgende op de ranglijst voor gunning in aanmerking</w:t>
      </w:r>
      <w:r w:rsidRPr="008215FD">
        <w:rPr>
          <w:rFonts w:cs="ArialMT"/>
        </w:rPr>
        <w:t>.</w:t>
      </w:r>
    </w:p>
    <w:p w:rsidR="008215FD" w:rsidRPr="008C6AE6" w:rsidRDefault="008215FD" w:rsidP="0013597E">
      <w:pPr>
        <w:rPr>
          <w:i/>
        </w:rPr>
      </w:pPr>
    </w:p>
    <w:p w:rsidR="004569C5" w:rsidRDefault="004569C5" w:rsidP="004569C5"/>
    <w:p w:rsidR="004569C5" w:rsidRDefault="004569C5" w:rsidP="004569C5"/>
    <w:p w:rsidR="004569C5" w:rsidRDefault="004569C5" w:rsidP="004569C5">
      <w:r w:rsidRPr="008C6AE6">
        <w:t xml:space="preserve">Behorende bij de </w:t>
      </w:r>
      <w:r>
        <w:t>inschrijving AI</w:t>
      </w:r>
      <w:r w:rsidR="00C36F65">
        <w:t>2022-0119</w:t>
      </w:r>
      <w:r w:rsidRPr="008C6AE6">
        <w:t xml:space="preserve"> 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headerReference w:type="default" r:id="rId7"/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:rsidR="005420FE" w:rsidRDefault="004569C5" w:rsidP="00456170">
          <w:pPr>
            <w:pStyle w:val="AdresRetouradresNaamgemeenteDatumKenmerkPaginaAfzenderentitelVersieendatum"/>
          </w:pPr>
          <w:r>
            <w:t>01 januari 2022</w:t>
          </w:r>
        </w:p>
        <w:p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F27B76">
            <w:rPr>
              <w:noProof/>
            </w:rPr>
            <w:t>2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F27B76">
            <w:rPr>
              <w:noProof/>
            </w:rPr>
            <w:t>2</w:t>
          </w:r>
          <w:r w:rsidRPr="00777E5F">
            <w:rPr>
              <w:noProof/>
            </w:rPr>
            <w:fldChar w:fldCharType="end"/>
          </w:r>
        </w:p>
      </w:tc>
    </w:tr>
  </w:tbl>
  <w:p w:rsidR="005420FE" w:rsidRDefault="007476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EC2035A"/>
    <w:multiLevelType w:val="hybridMultilevel"/>
    <w:tmpl w:val="903A7E3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2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 w:numId="2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13597E"/>
    <w:rsid w:val="00177A29"/>
    <w:rsid w:val="002B5524"/>
    <w:rsid w:val="003B3222"/>
    <w:rsid w:val="00424DED"/>
    <w:rsid w:val="004569C5"/>
    <w:rsid w:val="00482A4F"/>
    <w:rsid w:val="004A014C"/>
    <w:rsid w:val="00527398"/>
    <w:rsid w:val="005F79C3"/>
    <w:rsid w:val="00632123"/>
    <w:rsid w:val="0063719B"/>
    <w:rsid w:val="0074222D"/>
    <w:rsid w:val="00747615"/>
    <w:rsid w:val="007A2709"/>
    <w:rsid w:val="007F40C3"/>
    <w:rsid w:val="008104C5"/>
    <w:rsid w:val="008215FD"/>
    <w:rsid w:val="008402D9"/>
    <w:rsid w:val="008941C4"/>
    <w:rsid w:val="009175F9"/>
    <w:rsid w:val="009761CF"/>
    <w:rsid w:val="009B0D92"/>
    <w:rsid w:val="009B41CC"/>
    <w:rsid w:val="00A03098"/>
    <w:rsid w:val="00A3732E"/>
    <w:rsid w:val="00A53085"/>
    <w:rsid w:val="00A76766"/>
    <w:rsid w:val="00A87207"/>
    <w:rsid w:val="00A956CD"/>
    <w:rsid w:val="00B27142"/>
    <w:rsid w:val="00BD0C39"/>
    <w:rsid w:val="00C36F65"/>
    <w:rsid w:val="00CC31C2"/>
    <w:rsid w:val="00DB74E1"/>
    <w:rsid w:val="00E04D43"/>
    <w:rsid w:val="00EB1492"/>
    <w:rsid w:val="00F12F0D"/>
    <w:rsid w:val="00F27B76"/>
    <w:rsid w:val="00FB26CB"/>
    <w:rsid w:val="00FD3E31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EB72199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Erün, Haci</cp:lastModifiedBy>
  <cp:revision>6</cp:revision>
  <cp:lastPrinted>2022-07-14T08:58:00Z</cp:lastPrinted>
  <dcterms:created xsi:type="dcterms:W3CDTF">2022-09-01T10:31:00Z</dcterms:created>
  <dcterms:modified xsi:type="dcterms:W3CDTF">2022-09-01T11:00:00Z</dcterms:modified>
</cp:coreProperties>
</file>